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49" w:rsidRDefault="00C94349">
      <w:pPr>
        <w:pStyle w:val="BodyText"/>
        <w:spacing w:before="79"/>
        <w:ind w:left="2916" w:right="2438"/>
        <w:jc w:val="center"/>
      </w:pPr>
    </w:p>
    <w:p w:rsidR="00C94349" w:rsidRDefault="00C94349">
      <w:pPr>
        <w:pStyle w:val="BodyText"/>
        <w:spacing w:before="2"/>
        <w:rPr>
          <w:sz w:val="16"/>
        </w:rPr>
      </w:pPr>
    </w:p>
    <w:p w:rsidR="00C94349" w:rsidRDefault="006F0DA5">
      <w:pPr>
        <w:pStyle w:val="BodyText"/>
        <w:spacing w:before="90"/>
        <w:ind w:left="2916" w:right="2437"/>
        <w:jc w:val="center"/>
      </w:pPr>
      <w:r>
        <w:rPr>
          <w:u w:val="single"/>
        </w:rPr>
        <w:t>Lesson Plan</w:t>
      </w:r>
    </w:p>
    <w:p w:rsidR="00C94349" w:rsidRDefault="00C94349">
      <w:pPr>
        <w:pStyle w:val="BodyText"/>
        <w:spacing w:before="2"/>
        <w:rPr>
          <w:sz w:val="16"/>
        </w:rPr>
      </w:pPr>
    </w:p>
    <w:p w:rsidR="00C94349" w:rsidRDefault="006F0DA5">
      <w:pPr>
        <w:pStyle w:val="BodyText"/>
        <w:tabs>
          <w:tab w:val="left" w:pos="3080"/>
        </w:tabs>
        <w:spacing w:before="90"/>
        <w:ind w:left="200"/>
      </w:pPr>
      <w:r>
        <w:t>Name of the</w:t>
      </w:r>
      <w:r>
        <w:rPr>
          <w:spacing w:val="-2"/>
        </w:rPr>
        <w:t xml:space="preserve"> </w:t>
      </w:r>
      <w:r>
        <w:t xml:space="preserve">Faculty  </w:t>
      </w:r>
      <w:r>
        <w:rPr>
          <w:spacing w:val="12"/>
        </w:rPr>
        <w:t xml:space="preserve"> </w:t>
      </w:r>
      <w:r w:rsidR="008F6574">
        <w:t>:</w:t>
      </w:r>
      <w:r w:rsidR="008F6574">
        <w:tab/>
        <w:t>DEVENDER SINGH</w:t>
      </w:r>
    </w:p>
    <w:p w:rsidR="00C94349" w:rsidRDefault="006F0DA5">
      <w:pPr>
        <w:pStyle w:val="BodyText"/>
        <w:tabs>
          <w:tab w:val="left" w:pos="2360"/>
          <w:tab w:val="left" w:pos="3080"/>
        </w:tabs>
        <w:ind w:left="200" w:right="2641"/>
      </w:pPr>
      <w:r>
        <w:t>Discipli</w:t>
      </w:r>
      <w:r w:rsidR="008F6574">
        <w:t>ne</w:t>
      </w:r>
      <w:r w:rsidR="008F6574">
        <w:tab/>
        <w:t>:</w:t>
      </w:r>
      <w:r w:rsidR="008F6574">
        <w:tab/>
        <w:t>Electronics &amp; Comm.</w:t>
      </w:r>
      <w:r>
        <w:t xml:space="preserve"> </w:t>
      </w:r>
      <w:r>
        <w:rPr>
          <w:spacing w:val="-4"/>
        </w:rPr>
        <w:t xml:space="preserve">Engg. </w:t>
      </w:r>
      <w:r>
        <w:t>Semester</w:t>
      </w:r>
      <w:r>
        <w:tab/>
        <w:t>:</w:t>
      </w:r>
      <w:r>
        <w:tab/>
        <w:t>5th</w:t>
      </w:r>
    </w:p>
    <w:p w:rsidR="00C94349" w:rsidRDefault="006F0DA5">
      <w:pPr>
        <w:pStyle w:val="BodyText"/>
        <w:tabs>
          <w:tab w:val="left" w:pos="2360"/>
          <w:tab w:val="left" w:pos="3080"/>
        </w:tabs>
        <w:ind w:left="200" w:right="1753"/>
      </w:pPr>
      <w:r>
        <w:t>Subject</w:t>
      </w:r>
      <w:r>
        <w:tab/>
        <w:t>:</w:t>
      </w:r>
      <w:r>
        <w:tab/>
        <w:t>Trouble Shooting of Electronic Equipment Lesson Plan</w:t>
      </w:r>
      <w:r>
        <w:rPr>
          <w:spacing w:val="-2"/>
        </w:rPr>
        <w:t xml:space="preserve"> </w:t>
      </w:r>
      <w:proofErr w:type="gramStart"/>
      <w:r>
        <w:t>Duration</w:t>
      </w:r>
      <w:r>
        <w:rPr>
          <w:spacing w:val="21"/>
        </w:rPr>
        <w:t xml:space="preserve"> </w:t>
      </w:r>
      <w:r>
        <w:t>:</w:t>
      </w:r>
      <w:proofErr w:type="gramEnd"/>
      <w:r>
        <w:tab/>
      </w:r>
      <w:r w:rsidR="008F6574">
        <w:t>15 weeks (from 22 March to 2</w:t>
      </w:r>
      <w:r w:rsidR="008F6574" w:rsidRPr="008F6574">
        <w:rPr>
          <w:vertAlign w:val="superscript"/>
        </w:rPr>
        <w:t>nd</w:t>
      </w:r>
      <w:r w:rsidR="008F6574">
        <w:t xml:space="preserve"> July 2021</w:t>
      </w:r>
      <w:r>
        <w:rPr>
          <w:spacing w:val="-3"/>
        </w:rPr>
        <w:t>)</w:t>
      </w:r>
    </w:p>
    <w:p w:rsidR="00C94349" w:rsidRDefault="00C94349">
      <w:pPr>
        <w:pStyle w:val="BodyText"/>
      </w:pPr>
    </w:p>
    <w:p w:rsidR="00C94349" w:rsidRDefault="006F0DA5">
      <w:pPr>
        <w:pStyle w:val="BodyText"/>
        <w:tabs>
          <w:tab w:val="left" w:pos="6023"/>
        </w:tabs>
        <w:ind w:left="200"/>
      </w:pPr>
      <w:r>
        <w:t>Work Load (Lecture / Practical) per week (in</w:t>
      </w:r>
      <w:r>
        <w:rPr>
          <w:spacing w:val="-8"/>
        </w:rPr>
        <w:t xml:space="preserve"> </w:t>
      </w:r>
      <w:r>
        <w:t>hours</w:t>
      </w:r>
      <w:proofErr w:type="gramStart"/>
      <w:r>
        <w:t>)</w:t>
      </w:r>
      <w:r>
        <w:rPr>
          <w:spacing w:val="-29"/>
        </w:rPr>
        <w:t xml:space="preserve"> </w:t>
      </w:r>
      <w:r>
        <w:t>:</w:t>
      </w:r>
      <w:proofErr w:type="gramEnd"/>
      <w:r>
        <w:tab/>
        <w:t>Lecture-NIL,</w:t>
      </w:r>
      <w:r>
        <w:rPr>
          <w:spacing w:val="-1"/>
        </w:rPr>
        <w:t xml:space="preserve"> </w:t>
      </w:r>
      <w:r>
        <w:t>Practical-03</w:t>
      </w:r>
    </w:p>
    <w:p w:rsidR="00C94349" w:rsidRDefault="00C94349">
      <w:pPr>
        <w:pStyle w:val="BodyText"/>
        <w:spacing w:before="1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1169"/>
        <w:gridCol w:w="6590"/>
      </w:tblGrid>
      <w:tr w:rsidR="00C94349">
        <w:trPr>
          <w:trHeight w:val="276"/>
        </w:trPr>
        <w:tc>
          <w:tcPr>
            <w:tcW w:w="8659" w:type="dxa"/>
            <w:gridSpan w:val="3"/>
          </w:tcPr>
          <w:p w:rsidR="00C94349" w:rsidRDefault="006F0DA5">
            <w:pPr>
              <w:pStyle w:val="TableParagraph"/>
              <w:spacing w:line="256" w:lineRule="exact"/>
              <w:ind w:left="3847" w:right="3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C94349">
        <w:trPr>
          <w:trHeight w:val="551"/>
        </w:trPr>
        <w:tc>
          <w:tcPr>
            <w:tcW w:w="900" w:type="dxa"/>
          </w:tcPr>
          <w:p w:rsidR="00C94349" w:rsidRDefault="006F0D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before="2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Practical days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 w:rsidR="00C94349">
        <w:trPr>
          <w:trHeight w:val="825"/>
        </w:trPr>
        <w:tc>
          <w:tcPr>
            <w:tcW w:w="900" w:type="dxa"/>
          </w:tcPr>
          <w:p w:rsidR="00C94349" w:rsidRDefault="006F0D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Introduction about Syllabus and Topics to be discussed</w:t>
            </w:r>
          </w:p>
          <w:p w:rsidR="00C94349" w:rsidRDefault="006F0DA5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Fundamental Trouble Shooting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  <w:p w:rsidR="00C94349" w:rsidRDefault="006F0DA5">
            <w:pPr>
              <w:pStyle w:val="TableParagraph"/>
              <w:tabs>
                <w:tab w:val="left" w:pos="828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Fault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</w:p>
        </w:tc>
      </w:tr>
      <w:tr w:rsidR="00C94349">
        <w:trPr>
          <w:trHeight w:val="1103"/>
        </w:trPr>
        <w:tc>
          <w:tcPr>
            <w:tcW w:w="900" w:type="dxa"/>
          </w:tcPr>
          <w:p w:rsidR="00C94349" w:rsidRDefault="006F0D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b/>
                <w:sz w:val="24"/>
              </w:rPr>
              <w:t>) Fault finding aids</w:t>
            </w:r>
          </w:p>
          <w:p w:rsidR="00C94349" w:rsidRDefault="006F0DA5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Service manuals</w:t>
            </w:r>
          </w:p>
          <w:p w:rsidR="00C94349" w:rsidRDefault="006F0DA5">
            <w:pPr>
              <w:pStyle w:val="TableParagraph"/>
              <w:spacing w:line="270" w:lineRule="atLeast"/>
              <w:ind w:left="347" w:right="3153"/>
              <w:rPr>
                <w:sz w:val="24"/>
              </w:rPr>
            </w:pPr>
            <w:r>
              <w:rPr>
                <w:sz w:val="24"/>
              </w:rPr>
              <w:t>Test and measuring instruments Special tools</w:t>
            </w:r>
          </w:p>
        </w:tc>
      </w:tr>
      <w:tr w:rsidR="00C94349">
        <w:trPr>
          <w:trHeight w:val="553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8" w:line="141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Exp-1(a) Demonstration and practice of fault finding and repair of</w:t>
            </w:r>
          </w:p>
          <w:p w:rsidR="00C94349" w:rsidRDefault="006F0D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:CRO</w:t>
            </w:r>
          </w:p>
        </w:tc>
      </w:tr>
      <w:tr w:rsidR="00C94349">
        <w:trPr>
          <w:trHeight w:val="552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before="2"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Exp-1 (b)Demonstration and practice of fault finding and repair of: Function Generator</w:t>
            </w:r>
          </w:p>
        </w:tc>
      </w:tr>
      <w:tr w:rsidR="00C94349">
        <w:trPr>
          <w:trHeight w:val="616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6" w:line="136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Exp-1(c) Demonstration and practice of fault finding and repair of: Power Supplies</w:t>
            </w:r>
          </w:p>
        </w:tc>
      </w:tr>
      <w:tr w:rsidR="00C94349">
        <w:trPr>
          <w:trHeight w:val="551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before="2" w:line="276" w:lineRule="exact"/>
              <w:ind w:right="335"/>
              <w:rPr>
                <w:sz w:val="24"/>
              </w:rPr>
            </w:pPr>
            <w:r>
              <w:rPr>
                <w:sz w:val="24"/>
              </w:rPr>
              <w:t xml:space="preserve">Exp-1(d) Demonstration and practice of fault finding and repair of: Digital </w:t>
            </w:r>
            <w:proofErr w:type="spellStart"/>
            <w:r>
              <w:rPr>
                <w:sz w:val="24"/>
              </w:rPr>
              <w:t>multimeter</w:t>
            </w:r>
            <w:proofErr w:type="spellEnd"/>
          </w:p>
        </w:tc>
      </w:tr>
      <w:tr w:rsidR="00C94349">
        <w:trPr>
          <w:trHeight w:val="818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Pr="008F6574" w:rsidRDefault="006F0DA5">
            <w:pPr>
              <w:pStyle w:val="TableParagraph"/>
              <w:tabs>
                <w:tab w:val="left" w:pos="828"/>
              </w:tabs>
              <w:spacing w:line="265" w:lineRule="exact"/>
              <w:rPr>
                <w:rFonts w:ascii="Carlito"/>
              </w:rPr>
            </w:pPr>
            <w:r w:rsidRPr="008F6574">
              <w:rPr>
                <w:rFonts w:ascii="Carlito"/>
                <w:sz w:val="20"/>
              </w:rPr>
              <w:t>iii)</w:t>
            </w:r>
            <w:r w:rsidRPr="008F6574">
              <w:rPr>
                <w:rFonts w:ascii="Carlito"/>
                <w:sz w:val="20"/>
              </w:rPr>
              <w:tab/>
            </w:r>
            <w:r w:rsidRPr="008F6574">
              <w:rPr>
                <w:rFonts w:ascii="Carlito"/>
              </w:rPr>
              <w:t>Trouble Shooting</w:t>
            </w:r>
            <w:r w:rsidRPr="008F6574">
              <w:rPr>
                <w:rFonts w:ascii="Carlito"/>
                <w:spacing w:val="-4"/>
              </w:rPr>
              <w:t xml:space="preserve"> </w:t>
            </w:r>
            <w:r w:rsidRPr="008F6574">
              <w:rPr>
                <w:rFonts w:ascii="Carlito"/>
              </w:rPr>
              <w:t>Techniques</w:t>
            </w:r>
          </w:p>
          <w:p w:rsidR="00C94349" w:rsidRDefault="006F0DA5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-Functional Areas Approach</w:t>
            </w:r>
          </w:p>
          <w:p w:rsidR="00C94349" w:rsidRDefault="006F0DA5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-Split half method</w:t>
            </w:r>
          </w:p>
        </w:tc>
      </w:tr>
      <w:tr w:rsidR="00C94349">
        <w:trPr>
          <w:trHeight w:val="554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8" w:line="141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Divergent, convergent and feedback path circuit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C94349" w:rsidRDefault="006F0DA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57" w:lineRule="exact"/>
              <w:ind w:left="366" w:hanging="200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</w:tr>
      <w:tr w:rsidR="00C94349">
        <w:trPr>
          <w:trHeight w:val="552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before="2"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Exp-2 Demonstration, practice of fault finding and repair of any one equipment from group-I i.e. Communication</w:t>
            </w:r>
          </w:p>
        </w:tc>
      </w:tr>
      <w:tr w:rsidR="00C94349">
        <w:trPr>
          <w:trHeight w:val="549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Exp-3 Demonstration, practice of fault finding and repair of any one equipment from group-II i.e. Consumer</w:t>
            </w:r>
          </w:p>
        </w:tc>
      </w:tr>
      <w:tr w:rsidR="00C94349">
        <w:trPr>
          <w:trHeight w:val="549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6" w:line="136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6" w:lineRule="exact"/>
              <w:ind w:right="295"/>
              <w:rPr>
                <w:sz w:val="24"/>
              </w:rPr>
            </w:pPr>
            <w:r>
              <w:rPr>
                <w:sz w:val="24"/>
              </w:rPr>
              <w:t>Exp-4 Demonstration, practice of fault finding and repair of any one equipment from group-III i.e. Audio/Video systems</w:t>
            </w:r>
          </w:p>
        </w:tc>
      </w:tr>
      <w:tr w:rsidR="00C94349">
        <w:trPr>
          <w:trHeight w:val="548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6" w:line="136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Exp-5 Demonstration, practice of fault finding and repair of any</w:t>
            </w:r>
          </w:p>
          <w:p w:rsidR="00C94349" w:rsidRDefault="006F0DA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one equipment from group IV i.e. Computer</w:t>
            </w:r>
          </w:p>
        </w:tc>
      </w:tr>
      <w:tr w:rsidR="00C94349">
        <w:trPr>
          <w:trHeight w:val="275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Exp-6 Testing of Integrated Circuits(ICs)</w:t>
            </w:r>
          </w:p>
        </w:tc>
      </w:tr>
      <w:tr w:rsidR="00C94349">
        <w:trPr>
          <w:trHeight w:val="275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7" w:line="139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6F0D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Group2</w:t>
            </w: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Exp-7 Use of digital tools for troubleshooting digital equipments</w:t>
            </w:r>
          </w:p>
        </w:tc>
      </w:tr>
      <w:tr w:rsidR="00C94349">
        <w:trPr>
          <w:trHeight w:val="278"/>
        </w:trPr>
        <w:tc>
          <w:tcPr>
            <w:tcW w:w="900" w:type="dxa"/>
          </w:tcPr>
          <w:p w:rsidR="00C94349" w:rsidRDefault="006F0DA5">
            <w:pPr>
              <w:pStyle w:val="TableParagraph"/>
              <w:spacing w:before="38" w:line="141" w:lineRule="auto"/>
              <w:rPr>
                <w:sz w:val="16"/>
              </w:rPr>
            </w:pPr>
            <w:r>
              <w:rPr>
                <w:position w:val="-8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1169" w:type="dxa"/>
          </w:tcPr>
          <w:p w:rsidR="00C94349" w:rsidRDefault="00C9434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90" w:type="dxa"/>
          </w:tcPr>
          <w:p w:rsidR="00C94349" w:rsidRDefault="006F0DA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Viva</w:t>
            </w:r>
          </w:p>
        </w:tc>
      </w:tr>
    </w:tbl>
    <w:p w:rsidR="00C94349" w:rsidRDefault="00C94349">
      <w:pPr>
        <w:spacing w:line="257" w:lineRule="exact"/>
        <w:rPr>
          <w:sz w:val="24"/>
        </w:rPr>
        <w:sectPr w:rsidR="00C94349">
          <w:type w:val="continuous"/>
          <w:pgSz w:w="12240" w:h="15840"/>
          <w:pgMar w:top="1360" w:right="1720" w:bottom="280" w:left="1240" w:header="720" w:footer="720" w:gutter="0"/>
          <w:cols w:space="720"/>
        </w:sectPr>
      </w:pPr>
    </w:p>
    <w:p w:rsidR="00C94349" w:rsidRDefault="00C94349">
      <w:pPr>
        <w:pStyle w:val="BodyText"/>
        <w:spacing w:before="4"/>
        <w:rPr>
          <w:sz w:val="17"/>
        </w:rPr>
      </w:pPr>
    </w:p>
    <w:sectPr w:rsidR="00C94349" w:rsidSect="00C94349">
      <w:pgSz w:w="12240" w:h="15840"/>
      <w:pgMar w:top="1500" w:right="17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D0276"/>
    <w:multiLevelType w:val="hybridMultilevel"/>
    <w:tmpl w:val="24D0C3FC"/>
    <w:lvl w:ilvl="0" w:tplc="27AC3C1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7AA06AA">
      <w:numFmt w:val="bullet"/>
      <w:lvlText w:val="•"/>
      <w:lvlJc w:val="left"/>
      <w:pPr>
        <w:ind w:left="874" w:hanging="140"/>
      </w:pPr>
      <w:rPr>
        <w:rFonts w:hint="default"/>
        <w:lang w:val="en-US" w:eastAsia="en-US" w:bidi="ar-SA"/>
      </w:rPr>
    </w:lvl>
    <w:lvl w:ilvl="2" w:tplc="1E18D42C">
      <w:numFmt w:val="bullet"/>
      <w:lvlText w:val="•"/>
      <w:lvlJc w:val="left"/>
      <w:pPr>
        <w:ind w:left="1508" w:hanging="140"/>
      </w:pPr>
      <w:rPr>
        <w:rFonts w:hint="default"/>
        <w:lang w:val="en-US" w:eastAsia="en-US" w:bidi="ar-SA"/>
      </w:rPr>
    </w:lvl>
    <w:lvl w:ilvl="3" w:tplc="4700491A">
      <w:numFmt w:val="bullet"/>
      <w:lvlText w:val="•"/>
      <w:lvlJc w:val="left"/>
      <w:pPr>
        <w:ind w:left="2142" w:hanging="140"/>
      </w:pPr>
      <w:rPr>
        <w:rFonts w:hint="default"/>
        <w:lang w:val="en-US" w:eastAsia="en-US" w:bidi="ar-SA"/>
      </w:rPr>
    </w:lvl>
    <w:lvl w:ilvl="4" w:tplc="EB34C29C">
      <w:numFmt w:val="bullet"/>
      <w:lvlText w:val="•"/>
      <w:lvlJc w:val="left"/>
      <w:pPr>
        <w:ind w:left="2776" w:hanging="140"/>
      </w:pPr>
      <w:rPr>
        <w:rFonts w:hint="default"/>
        <w:lang w:val="en-US" w:eastAsia="en-US" w:bidi="ar-SA"/>
      </w:rPr>
    </w:lvl>
    <w:lvl w:ilvl="5" w:tplc="60086CC2">
      <w:numFmt w:val="bullet"/>
      <w:lvlText w:val="•"/>
      <w:lvlJc w:val="left"/>
      <w:pPr>
        <w:ind w:left="3410" w:hanging="140"/>
      </w:pPr>
      <w:rPr>
        <w:rFonts w:hint="default"/>
        <w:lang w:val="en-US" w:eastAsia="en-US" w:bidi="ar-SA"/>
      </w:rPr>
    </w:lvl>
    <w:lvl w:ilvl="6" w:tplc="B18A8374">
      <w:numFmt w:val="bullet"/>
      <w:lvlText w:val="•"/>
      <w:lvlJc w:val="left"/>
      <w:pPr>
        <w:ind w:left="4044" w:hanging="140"/>
      </w:pPr>
      <w:rPr>
        <w:rFonts w:hint="default"/>
        <w:lang w:val="en-US" w:eastAsia="en-US" w:bidi="ar-SA"/>
      </w:rPr>
    </w:lvl>
    <w:lvl w:ilvl="7" w:tplc="9B6C0ED4">
      <w:numFmt w:val="bullet"/>
      <w:lvlText w:val="•"/>
      <w:lvlJc w:val="left"/>
      <w:pPr>
        <w:ind w:left="4678" w:hanging="140"/>
      </w:pPr>
      <w:rPr>
        <w:rFonts w:hint="default"/>
        <w:lang w:val="en-US" w:eastAsia="en-US" w:bidi="ar-SA"/>
      </w:rPr>
    </w:lvl>
    <w:lvl w:ilvl="8" w:tplc="22009BF0">
      <w:numFmt w:val="bullet"/>
      <w:lvlText w:val="•"/>
      <w:lvlJc w:val="left"/>
      <w:pPr>
        <w:ind w:left="5312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349"/>
    <w:rsid w:val="002D04D9"/>
    <w:rsid w:val="006F0DA5"/>
    <w:rsid w:val="00726189"/>
    <w:rsid w:val="007E3840"/>
    <w:rsid w:val="008F6574"/>
    <w:rsid w:val="00C94349"/>
    <w:rsid w:val="00FE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43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9434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94349"/>
  </w:style>
  <w:style w:type="paragraph" w:customStyle="1" w:styleId="TableParagraph">
    <w:name w:val="Table Paragraph"/>
    <w:basedOn w:val="Normal"/>
    <w:uiPriority w:val="1"/>
    <w:qFormat/>
    <w:rsid w:val="00C9434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2021-04-15T10:07:00Z</dcterms:created>
  <dcterms:modified xsi:type="dcterms:W3CDTF">2021-04-15T10:07:00Z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2021-04-15T00:00:00Z</vt:filetime>
  </property>
</Properties>
</file>